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A5" w:rsidRPr="00DB77D2" w:rsidRDefault="00EA1F7E" w:rsidP="00DB77D2">
      <w:pPr>
        <w:jc w:val="both"/>
        <w:rPr>
          <w:rFonts w:asciiTheme="minorHAnsi" w:hAnsiTheme="minorHAnsi" w:cs="Arial"/>
          <w:b/>
          <w:szCs w:val="24"/>
        </w:rPr>
      </w:pPr>
      <w:proofErr w:type="gramStart"/>
      <w:r w:rsidRPr="00DB77D2">
        <w:rPr>
          <w:rFonts w:asciiTheme="minorHAnsi" w:hAnsiTheme="minorHAnsi" w:cs="Arial"/>
          <w:b/>
          <w:szCs w:val="24"/>
        </w:rPr>
        <w:t>Your rights</w:t>
      </w:r>
      <w:r w:rsidR="00E61187" w:rsidRPr="00DB77D2">
        <w:rPr>
          <w:rFonts w:asciiTheme="minorHAnsi" w:hAnsiTheme="minorHAnsi" w:cs="Arial"/>
          <w:b/>
          <w:szCs w:val="24"/>
        </w:rPr>
        <w:t>.</w:t>
      </w:r>
      <w:proofErr w:type="gramEnd"/>
    </w:p>
    <w:p w:rsidR="008E57E9" w:rsidRPr="00DB77D2" w:rsidRDefault="008E57E9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0A72A5" w:rsidRPr="00DB77D2" w:rsidRDefault="000A72A5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You can ask your doctor, dentist or any</w:t>
      </w:r>
      <w:r w:rsidR="009B5A99" w:rsidRPr="00DB77D2">
        <w:rPr>
          <w:rFonts w:asciiTheme="minorHAnsi" w:hAnsiTheme="minorHAnsi" w:cs="Arial"/>
          <w:szCs w:val="24"/>
        </w:rPr>
        <w:t xml:space="preserve"> other</w:t>
      </w:r>
      <w:r w:rsidRPr="00DB77D2">
        <w:rPr>
          <w:rFonts w:asciiTheme="minorHAnsi" w:hAnsiTheme="minorHAnsi" w:cs="Arial"/>
          <w:szCs w:val="24"/>
        </w:rPr>
        <w:t xml:space="preserve"> health professional</w:t>
      </w:r>
      <w:r w:rsidR="00E61187" w:rsidRPr="00DB77D2">
        <w:rPr>
          <w:rFonts w:asciiTheme="minorHAnsi" w:hAnsiTheme="minorHAnsi" w:cs="Arial"/>
          <w:szCs w:val="24"/>
        </w:rPr>
        <w:t xml:space="preserve">, </w:t>
      </w:r>
      <w:r w:rsidRPr="00DB77D2">
        <w:rPr>
          <w:rFonts w:asciiTheme="minorHAnsi" w:hAnsiTheme="minorHAnsi" w:cs="Arial"/>
          <w:szCs w:val="24"/>
        </w:rPr>
        <w:t>who has been treating you</w:t>
      </w:r>
      <w:r w:rsidR="00E61187" w:rsidRPr="00DB77D2">
        <w:rPr>
          <w:rFonts w:asciiTheme="minorHAnsi" w:hAnsiTheme="minorHAnsi" w:cs="Arial"/>
          <w:szCs w:val="24"/>
        </w:rPr>
        <w:t>,</w:t>
      </w:r>
      <w:r w:rsidRPr="00DB77D2">
        <w:rPr>
          <w:rFonts w:asciiTheme="minorHAnsi" w:hAnsiTheme="minorHAnsi" w:cs="Arial"/>
          <w:szCs w:val="24"/>
        </w:rPr>
        <w:t xml:space="preserve"> to see the records that he or she has made about your health.  </w:t>
      </w:r>
      <w:r w:rsidR="00DB77D2" w:rsidRPr="00DB77D2">
        <w:rPr>
          <w:rFonts w:asciiTheme="minorHAnsi" w:hAnsiTheme="minorHAnsi" w:cs="Arial"/>
          <w:szCs w:val="24"/>
        </w:rPr>
        <w:t>GDPR regulations allow</w:t>
      </w:r>
      <w:r w:rsidRPr="00DB77D2">
        <w:rPr>
          <w:rFonts w:asciiTheme="minorHAnsi" w:hAnsiTheme="minorHAnsi" w:cs="Arial"/>
          <w:szCs w:val="24"/>
        </w:rPr>
        <w:t xml:space="preserve"> you access to your health records.</w:t>
      </w:r>
    </w:p>
    <w:p w:rsidR="008E57E9" w:rsidRPr="00DB77D2" w:rsidRDefault="008E57E9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0A72A5" w:rsidRPr="00DB77D2" w:rsidRDefault="00EA1F7E" w:rsidP="00DB77D2">
      <w:pPr>
        <w:pStyle w:val="NoSpacing"/>
        <w:jc w:val="both"/>
        <w:rPr>
          <w:rFonts w:asciiTheme="minorHAnsi" w:hAnsiTheme="minorHAnsi" w:cs="Arial"/>
          <w:b/>
          <w:szCs w:val="24"/>
        </w:rPr>
      </w:pPr>
      <w:r w:rsidRPr="00DB77D2">
        <w:rPr>
          <w:rFonts w:asciiTheme="minorHAnsi" w:hAnsiTheme="minorHAnsi" w:cs="Arial"/>
          <w:b/>
          <w:szCs w:val="24"/>
        </w:rPr>
        <w:t>Who can apply to see the records</w:t>
      </w:r>
      <w:r w:rsidR="000A72A5" w:rsidRPr="00DB77D2">
        <w:rPr>
          <w:rFonts w:asciiTheme="minorHAnsi" w:hAnsiTheme="minorHAnsi" w:cs="Arial"/>
          <w:b/>
          <w:szCs w:val="24"/>
        </w:rPr>
        <w:t>?</w:t>
      </w:r>
    </w:p>
    <w:p w:rsidR="008E57E9" w:rsidRPr="00DB77D2" w:rsidRDefault="008E57E9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0A72A5" w:rsidRPr="00DB77D2" w:rsidRDefault="000A72A5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You can make your own application to see your records or you can give your written permission for someone else to look at your records for you.  A parent or gua</w:t>
      </w:r>
      <w:r w:rsidR="00E61187" w:rsidRPr="00DB77D2">
        <w:rPr>
          <w:rFonts w:asciiTheme="minorHAnsi" w:hAnsiTheme="minorHAnsi" w:cs="Arial"/>
          <w:szCs w:val="24"/>
        </w:rPr>
        <w:t>rdian, a patient representative</w:t>
      </w:r>
      <w:r w:rsidRPr="00DB77D2">
        <w:rPr>
          <w:rFonts w:asciiTheme="minorHAnsi" w:hAnsiTheme="minorHAnsi" w:cs="Arial"/>
          <w:szCs w:val="24"/>
        </w:rPr>
        <w:t xml:space="preserve"> or a person appointed by a court can apply.</w:t>
      </w:r>
    </w:p>
    <w:p w:rsidR="008E57E9" w:rsidRPr="00DB77D2" w:rsidRDefault="008E57E9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0A72A5" w:rsidRPr="00DB77D2" w:rsidRDefault="000A72A5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Examples</w:t>
      </w:r>
      <w:r w:rsidR="00E61187" w:rsidRPr="00DB77D2">
        <w:rPr>
          <w:rFonts w:asciiTheme="minorHAnsi" w:hAnsiTheme="minorHAnsi" w:cs="Arial"/>
          <w:szCs w:val="24"/>
        </w:rPr>
        <w:t>:</w:t>
      </w:r>
    </w:p>
    <w:p w:rsidR="000A72A5" w:rsidRPr="00DB77D2" w:rsidRDefault="000A72A5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0A72A5" w:rsidRPr="00DB77D2" w:rsidRDefault="000A72A5" w:rsidP="00DB77D2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 xml:space="preserve">A parent </w:t>
      </w:r>
      <w:r w:rsidR="008E57E9" w:rsidRPr="00DB77D2">
        <w:rPr>
          <w:rFonts w:asciiTheme="minorHAnsi" w:hAnsiTheme="minorHAnsi" w:cs="Arial"/>
          <w:szCs w:val="24"/>
        </w:rPr>
        <w:t>may see a child’s record if the</w:t>
      </w:r>
      <w:r w:rsidR="00312533" w:rsidRPr="00DB77D2">
        <w:rPr>
          <w:rFonts w:asciiTheme="minorHAnsi" w:hAnsiTheme="minorHAnsi" w:cs="Arial"/>
          <w:szCs w:val="24"/>
        </w:rPr>
        <w:t xml:space="preserve"> child is </w:t>
      </w:r>
      <w:proofErr w:type="gramStart"/>
      <w:r w:rsidRPr="00DB77D2">
        <w:rPr>
          <w:rFonts w:asciiTheme="minorHAnsi" w:hAnsiTheme="minorHAnsi" w:cs="Arial"/>
          <w:szCs w:val="24"/>
        </w:rPr>
        <w:t>under</w:t>
      </w:r>
      <w:proofErr w:type="gramEnd"/>
      <w:r w:rsidRPr="00DB77D2">
        <w:rPr>
          <w:rFonts w:asciiTheme="minorHAnsi" w:hAnsiTheme="minorHAnsi" w:cs="Arial"/>
          <w:szCs w:val="24"/>
        </w:rPr>
        <w:t xml:space="preserve"> 16 years of age.  </w:t>
      </w:r>
      <w:r w:rsidR="008E57E9" w:rsidRPr="00DB77D2">
        <w:rPr>
          <w:rFonts w:asciiTheme="minorHAnsi" w:hAnsiTheme="minorHAnsi" w:cs="Arial"/>
          <w:szCs w:val="24"/>
        </w:rPr>
        <w:t xml:space="preserve">However, a child aged 12 or above is generally considered mature enough to understand what a subject access request is and should therefore be asked to provide their consent to allow their parents to make the request for them. </w:t>
      </w:r>
      <w:r w:rsidRPr="00DB77D2">
        <w:rPr>
          <w:rFonts w:asciiTheme="minorHAnsi" w:hAnsiTheme="minorHAnsi" w:cs="Arial"/>
          <w:szCs w:val="24"/>
        </w:rPr>
        <w:t>You may be prevented from obtaining access to t</w:t>
      </w:r>
      <w:r w:rsidR="00312533" w:rsidRPr="00DB77D2">
        <w:rPr>
          <w:rFonts w:asciiTheme="minorHAnsi" w:hAnsiTheme="minorHAnsi" w:cs="Arial"/>
          <w:szCs w:val="24"/>
        </w:rPr>
        <w:t xml:space="preserve">he records if a </w:t>
      </w:r>
      <w:r w:rsidRPr="00DB77D2">
        <w:rPr>
          <w:rFonts w:asciiTheme="minorHAnsi" w:hAnsiTheme="minorHAnsi" w:cs="Arial"/>
          <w:szCs w:val="24"/>
        </w:rPr>
        <w:t>health professional considers that the information requested would not be in the child’s interest.</w:t>
      </w:r>
    </w:p>
    <w:p w:rsidR="00E61187" w:rsidRPr="00DB77D2" w:rsidRDefault="00E61187" w:rsidP="00DB77D2">
      <w:pPr>
        <w:spacing w:line="160" w:lineRule="exact"/>
        <w:ind w:left="360"/>
        <w:jc w:val="both"/>
        <w:rPr>
          <w:rFonts w:asciiTheme="minorHAnsi" w:hAnsiTheme="minorHAnsi" w:cs="Arial"/>
          <w:szCs w:val="24"/>
        </w:rPr>
      </w:pPr>
    </w:p>
    <w:p w:rsidR="000A72A5" w:rsidRPr="00DB77D2" w:rsidRDefault="000A72A5" w:rsidP="00DB77D2">
      <w:pPr>
        <w:numPr>
          <w:ilvl w:val="0"/>
          <w:numId w:val="2"/>
        </w:numPr>
        <w:tabs>
          <w:tab w:val="left" w:pos="360"/>
        </w:tabs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You can apply to see the record of a person who has died.  (</w:t>
      </w:r>
      <w:r w:rsidR="00312533" w:rsidRPr="00DB77D2">
        <w:rPr>
          <w:rFonts w:asciiTheme="minorHAnsi" w:hAnsiTheme="minorHAnsi" w:cs="Arial"/>
          <w:szCs w:val="24"/>
        </w:rPr>
        <w:t>T</w:t>
      </w:r>
      <w:r w:rsidRPr="00DB77D2">
        <w:rPr>
          <w:rFonts w:asciiTheme="minorHAnsi" w:hAnsiTheme="minorHAnsi" w:cs="Arial"/>
          <w:szCs w:val="24"/>
        </w:rPr>
        <w:t xml:space="preserve">he deceased </w:t>
      </w:r>
      <w:r w:rsidR="006F4B36" w:rsidRPr="00DB77D2">
        <w:rPr>
          <w:rFonts w:asciiTheme="minorHAnsi" w:hAnsiTheme="minorHAnsi" w:cs="Arial"/>
          <w:szCs w:val="24"/>
        </w:rPr>
        <w:t>person’s</w:t>
      </w:r>
      <w:r w:rsidRPr="00DB77D2">
        <w:rPr>
          <w:rFonts w:asciiTheme="minorHAnsi" w:hAnsiTheme="minorHAnsi" w:cs="Arial"/>
          <w:szCs w:val="24"/>
        </w:rPr>
        <w:t xml:space="preserve"> representative).</w:t>
      </w:r>
    </w:p>
    <w:p w:rsidR="00E61187" w:rsidRPr="00DB77D2" w:rsidRDefault="00E61187" w:rsidP="00DB77D2">
      <w:pPr>
        <w:spacing w:line="160" w:lineRule="exact"/>
        <w:ind w:left="360"/>
        <w:jc w:val="both"/>
        <w:rPr>
          <w:rFonts w:asciiTheme="minorHAnsi" w:hAnsiTheme="minorHAnsi" w:cs="Arial"/>
          <w:szCs w:val="24"/>
        </w:rPr>
      </w:pPr>
    </w:p>
    <w:p w:rsidR="00312533" w:rsidRPr="00DB77D2" w:rsidRDefault="00EA1F7E" w:rsidP="00DB77D2">
      <w:pPr>
        <w:jc w:val="both"/>
        <w:rPr>
          <w:rFonts w:asciiTheme="minorHAnsi" w:hAnsiTheme="minorHAnsi" w:cs="Arial"/>
          <w:b/>
          <w:szCs w:val="24"/>
        </w:rPr>
      </w:pPr>
      <w:r w:rsidRPr="00DB77D2">
        <w:rPr>
          <w:rFonts w:asciiTheme="minorHAnsi" w:hAnsiTheme="minorHAnsi" w:cs="Arial"/>
          <w:b/>
          <w:szCs w:val="24"/>
        </w:rPr>
        <w:t>When access may be denied</w:t>
      </w:r>
      <w:r w:rsidR="00312533" w:rsidRPr="00DB77D2">
        <w:rPr>
          <w:rFonts w:asciiTheme="minorHAnsi" w:hAnsiTheme="minorHAnsi" w:cs="Arial"/>
          <w:b/>
          <w:szCs w:val="24"/>
        </w:rPr>
        <w:t>?</w:t>
      </w:r>
    </w:p>
    <w:p w:rsidR="008E57E9" w:rsidRPr="00DB77D2" w:rsidRDefault="008E57E9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312533" w:rsidRPr="00DB77D2" w:rsidRDefault="00312533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Examples of when health records will not be released</w:t>
      </w:r>
      <w:r w:rsidR="00E61187" w:rsidRPr="00DB77D2">
        <w:rPr>
          <w:rFonts w:asciiTheme="minorHAnsi" w:hAnsiTheme="minorHAnsi" w:cs="Arial"/>
          <w:szCs w:val="24"/>
        </w:rPr>
        <w:t>:</w:t>
      </w:r>
    </w:p>
    <w:p w:rsidR="00312533" w:rsidRPr="00DB77D2" w:rsidRDefault="00312533" w:rsidP="00DB77D2">
      <w:pPr>
        <w:pStyle w:val="BodyText2"/>
        <w:numPr>
          <w:ilvl w:val="0"/>
          <w:numId w:val="4"/>
        </w:numPr>
        <w:tabs>
          <w:tab w:val="left" w:pos="360"/>
        </w:tabs>
        <w:spacing w:after="0" w:line="240" w:lineRule="auto"/>
        <w:ind w:right="-137"/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If a record holder decides not to let you see your records because they may cause serious harm to your physical or mental health, or that of any other individual.</w:t>
      </w:r>
    </w:p>
    <w:p w:rsidR="00DB77D2" w:rsidRDefault="00DB77D2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</w:p>
    <w:p w:rsidR="00EE30BA" w:rsidRPr="00DB77D2" w:rsidRDefault="00EE30BA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Page 2</w:t>
      </w:r>
    </w:p>
    <w:p w:rsidR="006F4B36" w:rsidRPr="00DB77D2" w:rsidRDefault="006F4B36" w:rsidP="00DB77D2">
      <w:pPr>
        <w:pStyle w:val="BodyText2"/>
        <w:tabs>
          <w:tab w:val="left" w:pos="360"/>
        </w:tabs>
        <w:spacing w:after="0" w:line="240" w:lineRule="auto"/>
        <w:ind w:right="-137"/>
        <w:jc w:val="center"/>
        <w:rPr>
          <w:rFonts w:asciiTheme="minorHAnsi" w:hAnsiTheme="minorHAnsi" w:cs="Arial"/>
          <w:szCs w:val="24"/>
        </w:rPr>
      </w:pPr>
    </w:p>
    <w:p w:rsidR="00312533" w:rsidRPr="00DB77D2" w:rsidRDefault="00312533" w:rsidP="00DB77D2">
      <w:pPr>
        <w:pStyle w:val="BodyText2"/>
        <w:numPr>
          <w:ilvl w:val="0"/>
          <w:numId w:val="5"/>
        </w:numPr>
        <w:tabs>
          <w:tab w:val="left" w:pos="360"/>
        </w:tabs>
        <w:spacing w:after="0" w:line="240" w:lineRule="auto"/>
        <w:ind w:right="-137"/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If, in the opinion of the record holder, giving access would identify someone else who does not want information about them held in the record to be disclosed</w:t>
      </w:r>
      <w:r w:rsidR="00542AAC" w:rsidRPr="00DB77D2">
        <w:rPr>
          <w:rFonts w:asciiTheme="minorHAnsi" w:hAnsiTheme="minorHAnsi" w:cs="Arial"/>
          <w:szCs w:val="24"/>
        </w:rPr>
        <w:t xml:space="preserve">.  This does not include </w:t>
      </w:r>
      <w:r w:rsidR="002D287C" w:rsidRPr="00DB77D2">
        <w:rPr>
          <w:rFonts w:asciiTheme="minorHAnsi" w:hAnsiTheme="minorHAnsi" w:cs="Arial"/>
          <w:szCs w:val="24"/>
        </w:rPr>
        <w:t>your doctor or healthcare professional.</w:t>
      </w:r>
    </w:p>
    <w:p w:rsidR="008E57E9" w:rsidRPr="00DB77D2" w:rsidRDefault="008E57E9" w:rsidP="00DB77D2">
      <w:pPr>
        <w:spacing w:line="160" w:lineRule="exact"/>
        <w:ind w:left="360"/>
        <w:jc w:val="both"/>
        <w:rPr>
          <w:rFonts w:asciiTheme="minorHAnsi" w:hAnsiTheme="minorHAnsi" w:cs="Arial"/>
          <w:szCs w:val="24"/>
        </w:rPr>
      </w:pPr>
    </w:p>
    <w:p w:rsidR="00312533" w:rsidRPr="00DB77D2" w:rsidRDefault="00EA1F7E" w:rsidP="00DB77D2">
      <w:pPr>
        <w:pStyle w:val="NoSpacing"/>
        <w:jc w:val="both"/>
        <w:rPr>
          <w:rFonts w:asciiTheme="minorHAnsi" w:hAnsiTheme="minorHAnsi" w:cs="Arial"/>
          <w:b/>
          <w:szCs w:val="24"/>
        </w:rPr>
      </w:pPr>
      <w:r w:rsidRPr="00DB77D2">
        <w:rPr>
          <w:rFonts w:asciiTheme="minorHAnsi" w:hAnsiTheme="minorHAnsi" w:cs="Arial"/>
          <w:b/>
          <w:szCs w:val="24"/>
        </w:rPr>
        <w:t xml:space="preserve">How to apply for access to records held by </w:t>
      </w:r>
      <w:r w:rsidR="00593536" w:rsidRPr="00DB77D2">
        <w:rPr>
          <w:rFonts w:asciiTheme="minorHAnsi" w:hAnsiTheme="minorHAnsi" w:cs="Arial"/>
          <w:b/>
          <w:szCs w:val="24"/>
        </w:rPr>
        <w:t>your GP</w:t>
      </w:r>
    </w:p>
    <w:p w:rsidR="00CD5055" w:rsidRPr="00DB77D2" w:rsidRDefault="00CD5055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DB77D2" w:rsidRDefault="00680074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Applications for access can be made by complet</w:t>
      </w:r>
      <w:r w:rsidR="00CE744C" w:rsidRPr="00DB77D2">
        <w:rPr>
          <w:rFonts w:asciiTheme="minorHAnsi" w:hAnsiTheme="minorHAnsi" w:cs="Arial"/>
          <w:szCs w:val="24"/>
        </w:rPr>
        <w:t xml:space="preserve">ing </w:t>
      </w:r>
      <w:r w:rsidR="00DB77D2" w:rsidRPr="00DB77D2">
        <w:rPr>
          <w:rFonts w:asciiTheme="minorHAnsi" w:hAnsiTheme="minorHAnsi" w:cs="Arial"/>
          <w:szCs w:val="24"/>
        </w:rPr>
        <w:t>a</w:t>
      </w:r>
      <w:r w:rsidR="00CE744C" w:rsidRPr="00DB77D2">
        <w:rPr>
          <w:rFonts w:asciiTheme="minorHAnsi" w:hAnsiTheme="minorHAnsi" w:cs="Arial"/>
          <w:szCs w:val="24"/>
        </w:rPr>
        <w:t xml:space="preserve"> form</w:t>
      </w:r>
      <w:r w:rsidR="005D277C" w:rsidRPr="00DB77D2">
        <w:rPr>
          <w:rFonts w:asciiTheme="minorHAnsi" w:hAnsiTheme="minorHAnsi" w:cs="Arial"/>
          <w:szCs w:val="24"/>
        </w:rPr>
        <w:t>.</w:t>
      </w:r>
      <w:r w:rsidR="002D287C" w:rsidRPr="00DB77D2">
        <w:rPr>
          <w:rFonts w:asciiTheme="minorHAnsi" w:hAnsiTheme="minorHAnsi" w:cs="Arial"/>
          <w:szCs w:val="24"/>
        </w:rPr>
        <w:t xml:space="preserve"> </w:t>
      </w:r>
      <w:r w:rsidR="00DB77D2">
        <w:rPr>
          <w:rFonts w:asciiTheme="minorHAnsi" w:hAnsiTheme="minorHAnsi" w:cs="Arial"/>
          <w:szCs w:val="24"/>
        </w:rPr>
        <w:t xml:space="preserve">You can nominate someone to do </w:t>
      </w:r>
      <w:proofErr w:type="gramStart"/>
      <w:r w:rsidR="00DB77D2">
        <w:rPr>
          <w:rFonts w:asciiTheme="minorHAnsi" w:hAnsiTheme="minorHAnsi" w:cs="Arial"/>
          <w:szCs w:val="24"/>
        </w:rPr>
        <w:t>so on</w:t>
      </w:r>
      <w:proofErr w:type="gramEnd"/>
      <w:r w:rsidR="00DB77D2">
        <w:rPr>
          <w:rFonts w:asciiTheme="minorHAnsi" w:hAnsiTheme="minorHAnsi" w:cs="Arial"/>
          <w:szCs w:val="24"/>
        </w:rPr>
        <w:t xml:space="preserve"> your behalf if this is difficult.</w:t>
      </w:r>
      <w:r w:rsidR="00312533" w:rsidRPr="00DB77D2">
        <w:rPr>
          <w:rFonts w:asciiTheme="minorHAnsi" w:hAnsiTheme="minorHAnsi" w:cs="Arial"/>
          <w:szCs w:val="24"/>
        </w:rPr>
        <w:t xml:space="preserve"> </w:t>
      </w:r>
      <w:r w:rsidRPr="00DB77D2">
        <w:rPr>
          <w:rFonts w:asciiTheme="minorHAnsi" w:hAnsiTheme="minorHAnsi" w:cs="Arial"/>
          <w:szCs w:val="24"/>
        </w:rPr>
        <w:t>If this is not possible y</w:t>
      </w:r>
      <w:r w:rsidR="00312533" w:rsidRPr="00DB77D2">
        <w:rPr>
          <w:rFonts w:asciiTheme="minorHAnsi" w:hAnsiTheme="minorHAnsi" w:cs="Arial"/>
          <w:szCs w:val="24"/>
        </w:rPr>
        <w:t xml:space="preserve">ou </w:t>
      </w:r>
      <w:r w:rsidR="00CD5055" w:rsidRPr="00DB77D2">
        <w:rPr>
          <w:rFonts w:asciiTheme="minorHAnsi" w:hAnsiTheme="minorHAnsi" w:cs="Arial"/>
          <w:szCs w:val="24"/>
        </w:rPr>
        <w:t>can</w:t>
      </w:r>
      <w:r w:rsidR="00312533" w:rsidRPr="00DB77D2">
        <w:rPr>
          <w:rFonts w:asciiTheme="minorHAnsi" w:hAnsiTheme="minorHAnsi" w:cs="Arial"/>
          <w:szCs w:val="24"/>
        </w:rPr>
        <w:t xml:space="preserve"> seek</w:t>
      </w:r>
      <w:r w:rsidR="00CD5055" w:rsidRPr="00DB77D2">
        <w:rPr>
          <w:rFonts w:asciiTheme="minorHAnsi" w:hAnsiTheme="minorHAnsi" w:cs="Arial"/>
          <w:szCs w:val="24"/>
        </w:rPr>
        <w:t xml:space="preserve"> </w:t>
      </w:r>
      <w:r w:rsidR="00312533" w:rsidRPr="00DB77D2">
        <w:rPr>
          <w:rFonts w:asciiTheme="minorHAnsi" w:hAnsiTheme="minorHAnsi" w:cs="Arial"/>
          <w:szCs w:val="24"/>
        </w:rPr>
        <w:t xml:space="preserve">advice from </w:t>
      </w:r>
      <w:r w:rsidR="00593536" w:rsidRPr="00DB77D2">
        <w:rPr>
          <w:rFonts w:asciiTheme="minorHAnsi" w:hAnsiTheme="minorHAnsi" w:cs="Arial"/>
          <w:szCs w:val="24"/>
        </w:rPr>
        <w:t xml:space="preserve">the Practice in person or by telephone on </w:t>
      </w:r>
      <w:r w:rsidR="00DB77D2">
        <w:rPr>
          <w:rFonts w:asciiTheme="minorHAnsi" w:hAnsiTheme="minorHAnsi" w:cs="Arial"/>
          <w:szCs w:val="24"/>
        </w:rPr>
        <w:t xml:space="preserve">0131 </w:t>
      </w:r>
      <w:r w:rsidR="00F078DC">
        <w:rPr>
          <w:rFonts w:asciiTheme="minorHAnsi" w:hAnsiTheme="minorHAnsi" w:cs="Arial"/>
          <w:szCs w:val="24"/>
        </w:rPr>
        <w:t>370 3939.</w:t>
      </w:r>
    </w:p>
    <w:p w:rsidR="00312533" w:rsidRPr="00DB77D2" w:rsidRDefault="00680074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 xml:space="preserve">.  You can make application in other </w:t>
      </w:r>
      <w:proofErr w:type="gramStart"/>
      <w:r w:rsidRPr="00DB77D2">
        <w:rPr>
          <w:rFonts w:asciiTheme="minorHAnsi" w:hAnsiTheme="minorHAnsi" w:cs="Arial"/>
          <w:szCs w:val="24"/>
        </w:rPr>
        <w:t>formats,</w:t>
      </w:r>
      <w:proofErr w:type="gramEnd"/>
      <w:r w:rsidRPr="00DB77D2">
        <w:rPr>
          <w:rFonts w:asciiTheme="minorHAnsi" w:hAnsiTheme="minorHAnsi" w:cs="Arial"/>
          <w:szCs w:val="24"/>
        </w:rPr>
        <w:t xml:space="preserve"> just contact us at the Practice to discuss.  Citizen’s Advice Patient Advisory Service may be able to assist with your request.</w:t>
      </w:r>
    </w:p>
    <w:p w:rsidR="00AF1E02" w:rsidRPr="00DB77D2" w:rsidRDefault="00AF1E02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312533" w:rsidRPr="00DB77D2" w:rsidRDefault="00312533" w:rsidP="00DB77D2">
      <w:pPr>
        <w:pStyle w:val="BodyText2"/>
        <w:tabs>
          <w:tab w:val="left" w:pos="360"/>
        </w:tabs>
        <w:spacing w:after="0" w:line="240" w:lineRule="auto"/>
        <w:ind w:right="-137"/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 xml:space="preserve">Should you wish to see and view the original </w:t>
      </w:r>
      <w:r w:rsidR="0041063A" w:rsidRPr="00DB77D2">
        <w:rPr>
          <w:rFonts w:asciiTheme="minorHAnsi" w:hAnsiTheme="minorHAnsi" w:cs="Arial"/>
          <w:szCs w:val="24"/>
        </w:rPr>
        <w:t>records;</w:t>
      </w:r>
      <w:r w:rsidRPr="00DB77D2">
        <w:rPr>
          <w:rFonts w:asciiTheme="minorHAnsi" w:hAnsiTheme="minorHAnsi" w:cs="Arial"/>
          <w:szCs w:val="24"/>
        </w:rPr>
        <w:t xml:space="preserve"> </w:t>
      </w:r>
      <w:r w:rsidR="00593536" w:rsidRPr="00DB77D2">
        <w:rPr>
          <w:rFonts w:asciiTheme="minorHAnsi" w:hAnsiTheme="minorHAnsi" w:cs="Arial"/>
          <w:szCs w:val="24"/>
        </w:rPr>
        <w:t xml:space="preserve">a </w:t>
      </w:r>
      <w:r w:rsidRPr="00DB77D2">
        <w:rPr>
          <w:rFonts w:asciiTheme="minorHAnsi" w:hAnsiTheme="minorHAnsi" w:cs="Arial"/>
          <w:szCs w:val="24"/>
        </w:rPr>
        <w:t xml:space="preserve">time will be arranged for you </w:t>
      </w:r>
      <w:r w:rsidR="009B5A99" w:rsidRPr="00DB77D2">
        <w:rPr>
          <w:rFonts w:asciiTheme="minorHAnsi" w:hAnsiTheme="minorHAnsi" w:cs="Arial"/>
          <w:szCs w:val="24"/>
        </w:rPr>
        <w:t xml:space="preserve">to meet </w:t>
      </w:r>
      <w:r w:rsidRPr="00DB77D2">
        <w:rPr>
          <w:rFonts w:asciiTheme="minorHAnsi" w:hAnsiTheme="minorHAnsi" w:cs="Arial"/>
          <w:szCs w:val="24"/>
        </w:rPr>
        <w:t xml:space="preserve">with </w:t>
      </w:r>
      <w:r w:rsidR="00593536" w:rsidRPr="00DB77D2">
        <w:rPr>
          <w:rFonts w:asciiTheme="minorHAnsi" w:hAnsiTheme="minorHAnsi" w:cs="Arial"/>
          <w:szCs w:val="24"/>
        </w:rPr>
        <w:t xml:space="preserve">a member of the Practice </w:t>
      </w:r>
      <w:r w:rsidR="00DB77D2" w:rsidRPr="00DB77D2">
        <w:rPr>
          <w:rFonts w:asciiTheme="minorHAnsi" w:hAnsiTheme="minorHAnsi" w:cs="Arial"/>
          <w:szCs w:val="24"/>
        </w:rPr>
        <w:t>team</w:t>
      </w:r>
    </w:p>
    <w:p w:rsidR="00AF1E02" w:rsidRPr="00DB77D2" w:rsidRDefault="00AF1E02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312533" w:rsidRPr="00DB77D2" w:rsidRDefault="00312533" w:rsidP="00DB77D2">
      <w:pPr>
        <w:pStyle w:val="BodyText2"/>
        <w:tabs>
          <w:tab w:val="left" w:pos="360"/>
        </w:tabs>
        <w:spacing w:after="0" w:line="240" w:lineRule="auto"/>
        <w:ind w:right="-137"/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 xml:space="preserve">If you wish to obtain </w:t>
      </w:r>
      <w:r w:rsidR="00F21A41" w:rsidRPr="00DB77D2">
        <w:rPr>
          <w:rFonts w:asciiTheme="minorHAnsi" w:hAnsiTheme="minorHAnsi" w:cs="Arial"/>
          <w:szCs w:val="24"/>
        </w:rPr>
        <w:t>extracts from your records</w:t>
      </w:r>
      <w:r w:rsidR="00680074" w:rsidRPr="00DB77D2">
        <w:rPr>
          <w:rFonts w:asciiTheme="minorHAnsi" w:hAnsiTheme="minorHAnsi" w:cs="Arial"/>
          <w:szCs w:val="24"/>
        </w:rPr>
        <w:t xml:space="preserve"> or a full copy/download of your records</w:t>
      </w:r>
      <w:r w:rsidR="00F21A41" w:rsidRPr="00DB77D2">
        <w:rPr>
          <w:rFonts w:asciiTheme="minorHAnsi" w:hAnsiTheme="minorHAnsi" w:cs="Arial"/>
          <w:szCs w:val="24"/>
        </w:rPr>
        <w:t>, this can be requested.</w:t>
      </w:r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2D287C" w:rsidRPr="00DB77D2" w:rsidRDefault="00EA1F7E" w:rsidP="00DB77D2">
      <w:pPr>
        <w:pStyle w:val="NoSpacing"/>
        <w:jc w:val="both"/>
        <w:rPr>
          <w:rFonts w:asciiTheme="minorHAnsi" w:hAnsiTheme="minorHAnsi" w:cs="Arial"/>
          <w:b/>
          <w:szCs w:val="24"/>
        </w:rPr>
      </w:pPr>
      <w:r w:rsidRPr="00DB77D2">
        <w:rPr>
          <w:rFonts w:asciiTheme="minorHAnsi" w:hAnsiTheme="minorHAnsi" w:cs="Arial"/>
          <w:b/>
          <w:szCs w:val="24"/>
        </w:rPr>
        <w:t>What charges are</w:t>
      </w:r>
      <w:r w:rsidR="00EE30BA" w:rsidRPr="00DB77D2">
        <w:rPr>
          <w:rFonts w:asciiTheme="minorHAnsi" w:hAnsiTheme="minorHAnsi" w:cs="Arial"/>
          <w:b/>
          <w:szCs w:val="24"/>
        </w:rPr>
        <w:t xml:space="preserve"> </w:t>
      </w:r>
      <w:r w:rsidRPr="00DB77D2">
        <w:rPr>
          <w:rFonts w:asciiTheme="minorHAnsi" w:hAnsiTheme="minorHAnsi" w:cs="Arial"/>
          <w:b/>
          <w:szCs w:val="24"/>
        </w:rPr>
        <w:t>involved</w:t>
      </w:r>
      <w:r w:rsidR="009B5A99" w:rsidRPr="00DB77D2">
        <w:rPr>
          <w:rFonts w:asciiTheme="minorHAnsi" w:hAnsiTheme="minorHAnsi" w:cs="Arial"/>
          <w:b/>
          <w:szCs w:val="24"/>
        </w:rPr>
        <w:t>?</w:t>
      </w:r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EE30BA" w:rsidRPr="00DB77D2" w:rsidRDefault="00CE744C" w:rsidP="00DB77D2">
      <w:pPr>
        <w:pStyle w:val="NoSpacing"/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 xml:space="preserve">There is no fee </w:t>
      </w:r>
      <w:proofErr w:type="gramStart"/>
      <w:r w:rsidRPr="00DB77D2">
        <w:rPr>
          <w:rFonts w:asciiTheme="minorHAnsi" w:hAnsiTheme="minorHAnsi" w:cs="Arial"/>
          <w:szCs w:val="24"/>
        </w:rPr>
        <w:t>payable,</w:t>
      </w:r>
      <w:proofErr w:type="gramEnd"/>
      <w:r w:rsidRPr="00DB77D2">
        <w:rPr>
          <w:rFonts w:asciiTheme="minorHAnsi" w:hAnsiTheme="minorHAnsi" w:cs="Arial"/>
          <w:szCs w:val="24"/>
        </w:rPr>
        <w:t xml:space="preserve"> access is free of charge unless the request is excessive.</w:t>
      </w: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CE744C" w:rsidRPr="00DB77D2" w:rsidRDefault="00CE744C" w:rsidP="00DB77D2">
      <w:pPr>
        <w:pStyle w:val="NoSpacing"/>
        <w:jc w:val="center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</w:p>
    <w:p w:rsidR="00EE30BA" w:rsidRPr="00DB77D2" w:rsidRDefault="00DB77D2" w:rsidP="00DB77D2">
      <w:pPr>
        <w:pStyle w:val="BodyText2"/>
        <w:tabs>
          <w:tab w:val="left" w:pos="360"/>
        </w:tabs>
        <w:spacing w:after="0" w:line="240" w:lineRule="auto"/>
        <w:ind w:right="-137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 w:rsidR="00EE30BA" w:rsidRPr="00DB77D2">
        <w:rPr>
          <w:rFonts w:asciiTheme="minorHAnsi" w:hAnsiTheme="minorHAnsi" w:cs="Arial"/>
          <w:szCs w:val="24"/>
        </w:rPr>
        <w:t>P</w:t>
      </w:r>
      <w:r>
        <w:rPr>
          <w:rFonts w:asciiTheme="minorHAnsi" w:hAnsiTheme="minorHAnsi" w:cs="Arial"/>
          <w:szCs w:val="24"/>
        </w:rPr>
        <w:t>a</w:t>
      </w:r>
      <w:r w:rsidR="00EE30BA" w:rsidRPr="00DB77D2">
        <w:rPr>
          <w:rFonts w:asciiTheme="minorHAnsi" w:hAnsiTheme="minorHAnsi" w:cs="Arial"/>
          <w:szCs w:val="24"/>
        </w:rPr>
        <w:t>ge 3</w:t>
      </w:r>
    </w:p>
    <w:p w:rsidR="00DB77D2" w:rsidRDefault="00DB77D2" w:rsidP="00DB77D2">
      <w:pPr>
        <w:jc w:val="both"/>
        <w:rPr>
          <w:rFonts w:asciiTheme="minorHAnsi" w:hAnsiTheme="minorHAnsi" w:cs="Arial"/>
          <w:b/>
          <w:szCs w:val="24"/>
        </w:rPr>
      </w:pPr>
    </w:p>
    <w:p w:rsidR="00EE30BA" w:rsidRPr="00DB77D2" w:rsidRDefault="006F4B36" w:rsidP="00DB77D2">
      <w:pPr>
        <w:jc w:val="both"/>
        <w:rPr>
          <w:rFonts w:asciiTheme="minorHAnsi" w:hAnsiTheme="minorHAnsi" w:cs="Arial"/>
          <w:b/>
          <w:szCs w:val="24"/>
        </w:rPr>
      </w:pPr>
      <w:proofErr w:type="gramStart"/>
      <w:r w:rsidRPr="00DB77D2">
        <w:rPr>
          <w:rFonts w:asciiTheme="minorHAnsi" w:hAnsiTheme="minorHAnsi" w:cs="Arial"/>
          <w:b/>
          <w:szCs w:val="24"/>
        </w:rPr>
        <w:t>Timescale</w:t>
      </w:r>
      <w:r w:rsidR="00EA1F7E" w:rsidRPr="00DB77D2">
        <w:rPr>
          <w:rFonts w:asciiTheme="minorHAnsi" w:hAnsiTheme="minorHAnsi" w:cs="Arial"/>
          <w:b/>
          <w:szCs w:val="24"/>
        </w:rPr>
        <w:t>s for response</w:t>
      </w:r>
      <w:r w:rsidR="00E61187" w:rsidRPr="00DB77D2">
        <w:rPr>
          <w:rFonts w:asciiTheme="minorHAnsi" w:hAnsiTheme="minorHAnsi" w:cs="Arial"/>
          <w:b/>
          <w:szCs w:val="24"/>
        </w:rPr>
        <w:t>.</w:t>
      </w:r>
      <w:proofErr w:type="gramEnd"/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9B5A99" w:rsidRPr="00DB77D2" w:rsidRDefault="009B4B7D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The Practice</w:t>
      </w:r>
      <w:r w:rsidR="00EE30BA" w:rsidRPr="00DB77D2">
        <w:rPr>
          <w:rFonts w:asciiTheme="minorHAnsi" w:hAnsiTheme="minorHAnsi" w:cs="Arial"/>
          <w:szCs w:val="24"/>
        </w:rPr>
        <w:t xml:space="preserve"> must respond to requests for </w:t>
      </w:r>
      <w:r w:rsidR="009B5A99" w:rsidRPr="00DB77D2">
        <w:rPr>
          <w:rFonts w:asciiTheme="minorHAnsi" w:hAnsiTheme="minorHAnsi" w:cs="Arial"/>
          <w:szCs w:val="24"/>
        </w:rPr>
        <w:t>access</w:t>
      </w:r>
    </w:p>
    <w:p w:rsidR="009B5A99" w:rsidRPr="00DB77D2" w:rsidRDefault="00CE744C" w:rsidP="00DB77D2">
      <w:pPr>
        <w:numPr>
          <w:ilvl w:val="0"/>
          <w:numId w:val="8"/>
        </w:num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within 1</w:t>
      </w:r>
      <w:r w:rsidR="00680074" w:rsidRPr="00DB77D2">
        <w:rPr>
          <w:rFonts w:asciiTheme="minorHAnsi" w:hAnsiTheme="minorHAnsi" w:cs="Arial"/>
          <w:szCs w:val="24"/>
        </w:rPr>
        <w:t xml:space="preserve"> calendar</w:t>
      </w:r>
      <w:r w:rsidRPr="00DB77D2">
        <w:rPr>
          <w:rFonts w:asciiTheme="minorHAnsi" w:hAnsiTheme="minorHAnsi" w:cs="Arial"/>
          <w:szCs w:val="24"/>
        </w:rPr>
        <w:t xml:space="preserve"> month </w:t>
      </w:r>
      <w:r w:rsidR="00EE30BA" w:rsidRPr="00DB77D2">
        <w:rPr>
          <w:rFonts w:asciiTheme="minorHAnsi" w:hAnsiTheme="minorHAnsi" w:cs="Arial"/>
          <w:szCs w:val="24"/>
        </w:rPr>
        <w:t>for health records</w:t>
      </w:r>
      <w:r w:rsidR="00E61187" w:rsidRPr="00DB77D2">
        <w:rPr>
          <w:rFonts w:asciiTheme="minorHAnsi" w:hAnsiTheme="minorHAnsi" w:cs="Arial"/>
          <w:szCs w:val="24"/>
        </w:rPr>
        <w:t xml:space="preserve"> relating to living individuals</w:t>
      </w:r>
    </w:p>
    <w:p w:rsidR="00EE30BA" w:rsidRPr="00DB77D2" w:rsidRDefault="00EE30BA" w:rsidP="00DB77D2">
      <w:pPr>
        <w:numPr>
          <w:ilvl w:val="0"/>
          <w:numId w:val="8"/>
        </w:num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within 21 days for health recor</w:t>
      </w:r>
      <w:r w:rsidR="00E61187" w:rsidRPr="00DB77D2">
        <w:rPr>
          <w:rFonts w:asciiTheme="minorHAnsi" w:hAnsiTheme="minorHAnsi" w:cs="Arial"/>
          <w:szCs w:val="24"/>
        </w:rPr>
        <w:t>ds of the deceased</w:t>
      </w:r>
    </w:p>
    <w:p w:rsidR="007023E3" w:rsidRPr="00DB77D2" w:rsidRDefault="007023E3" w:rsidP="00DB77D2">
      <w:pPr>
        <w:spacing w:line="160" w:lineRule="exact"/>
        <w:ind w:left="720"/>
        <w:jc w:val="both"/>
        <w:rPr>
          <w:rFonts w:asciiTheme="minorHAnsi" w:hAnsiTheme="minorHAnsi" w:cs="Arial"/>
          <w:szCs w:val="24"/>
        </w:rPr>
      </w:pPr>
    </w:p>
    <w:p w:rsidR="00210A74" w:rsidRPr="00DB77D2" w:rsidRDefault="00EA1F7E" w:rsidP="00DB77D2">
      <w:pPr>
        <w:jc w:val="both"/>
        <w:rPr>
          <w:rFonts w:asciiTheme="minorHAnsi" w:hAnsiTheme="minorHAnsi" w:cs="Arial"/>
          <w:b/>
          <w:szCs w:val="24"/>
        </w:rPr>
      </w:pPr>
      <w:proofErr w:type="gramStart"/>
      <w:r w:rsidRPr="00DB77D2">
        <w:rPr>
          <w:rFonts w:asciiTheme="minorHAnsi" w:hAnsiTheme="minorHAnsi" w:cs="Arial"/>
          <w:b/>
          <w:szCs w:val="24"/>
        </w:rPr>
        <w:t>Proof of identity</w:t>
      </w:r>
      <w:r w:rsidR="00E61187" w:rsidRPr="00DB77D2">
        <w:rPr>
          <w:rFonts w:asciiTheme="minorHAnsi" w:hAnsiTheme="minorHAnsi" w:cs="Arial"/>
          <w:b/>
          <w:szCs w:val="24"/>
        </w:rPr>
        <w:t>.</w:t>
      </w:r>
      <w:proofErr w:type="gramEnd"/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210A74" w:rsidRPr="00DB77D2" w:rsidRDefault="00210A74" w:rsidP="00DB77D2">
      <w:pPr>
        <w:pStyle w:val="BodyText3"/>
        <w:jc w:val="both"/>
        <w:rPr>
          <w:rFonts w:asciiTheme="minorHAnsi" w:hAnsiTheme="minorHAnsi" w:cs="Arial"/>
          <w:sz w:val="24"/>
          <w:szCs w:val="24"/>
        </w:rPr>
      </w:pPr>
      <w:r w:rsidRPr="00DB77D2">
        <w:rPr>
          <w:rFonts w:asciiTheme="minorHAnsi" w:hAnsiTheme="minorHAnsi" w:cs="Arial"/>
          <w:sz w:val="24"/>
          <w:szCs w:val="24"/>
        </w:rPr>
        <w:t xml:space="preserve">You have a right to expect that holders of your health records will maintain confidentiality.   </w:t>
      </w:r>
      <w:r w:rsidR="009B4B7D" w:rsidRPr="00DB77D2">
        <w:rPr>
          <w:rFonts w:asciiTheme="minorHAnsi" w:hAnsiTheme="minorHAnsi" w:cs="Arial"/>
          <w:sz w:val="24"/>
          <w:szCs w:val="24"/>
        </w:rPr>
        <w:t>The Practice</w:t>
      </w:r>
      <w:r w:rsidRPr="00DB77D2">
        <w:rPr>
          <w:rFonts w:asciiTheme="minorHAnsi" w:hAnsiTheme="minorHAnsi" w:cs="Arial"/>
          <w:sz w:val="24"/>
          <w:szCs w:val="24"/>
        </w:rPr>
        <w:t xml:space="preserve"> must be satisfied that any person who makes an application to see your records is entitled to do so.   This mean</w:t>
      </w:r>
      <w:r w:rsidR="005D277C" w:rsidRPr="00DB77D2">
        <w:rPr>
          <w:rFonts w:asciiTheme="minorHAnsi" w:hAnsiTheme="minorHAnsi" w:cs="Arial"/>
          <w:sz w:val="24"/>
          <w:szCs w:val="24"/>
        </w:rPr>
        <w:t>s</w:t>
      </w:r>
      <w:r w:rsidRPr="00DB77D2">
        <w:rPr>
          <w:rFonts w:asciiTheme="minorHAnsi" w:hAnsiTheme="minorHAnsi" w:cs="Arial"/>
          <w:sz w:val="24"/>
          <w:szCs w:val="24"/>
        </w:rPr>
        <w:t xml:space="preserve"> that you</w:t>
      </w:r>
      <w:r w:rsidR="005D277C" w:rsidRPr="00DB77D2">
        <w:rPr>
          <w:rFonts w:asciiTheme="minorHAnsi" w:hAnsiTheme="minorHAnsi" w:cs="Arial"/>
          <w:sz w:val="24"/>
          <w:szCs w:val="24"/>
        </w:rPr>
        <w:t xml:space="preserve"> may</w:t>
      </w:r>
      <w:r w:rsidRPr="00DB77D2">
        <w:rPr>
          <w:rFonts w:asciiTheme="minorHAnsi" w:hAnsiTheme="minorHAnsi" w:cs="Arial"/>
          <w:sz w:val="24"/>
          <w:szCs w:val="24"/>
        </w:rPr>
        <w:t xml:space="preserve"> be asked about your identity.   Other enquiries might also be made to check you have a right of access</w:t>
      </w:r>
      <w:r w:rsidR="00E61187" w:rsidRPr="00DB77D2">
        <w:rPr>
          <w:rFonts w:asciiTheme="minorHAnsi" w:hAnsiTheme="minorHAnsi" w:cs="Arial"/>
          <w:sz w:val="24"/>
          <w:szCs w:val="24"/>
        </w:rPr>
        <w:t xml:space="preserve"> to records</w:t>
      </w:r>
      <w:r w:rsidRPr="00DB77D2">
        <w:rPr>
          <w:rFonts w:asciiTheme="minorHAnsi" w:hAnsiTheme="minorHAnsi" w:cs="Arial"/>
          <w:sz w:val="24"/>
          <w:szCs w:val="24"/>
        </w:rPr>
        <w:t>.</w:t>
      </w:r>
      <w:r w:rsidR="008458CF" w:rsidRPr="00DB77D2">
        <w:rPr>
          <w:rFonts w:asciiTheme="minorHAnsi" w:hAnsiTheme="minorHAnsi" w:cs="Arial"/>
          <w:sz w:val="24"/>
          <w:szCs w:val="24"/>
        </w:rPr>
        <w:t xml:space="preserve">  </w:t>
      </w:r>
      <w:r w:rsidRPr="00DB77D2">
        <w:rPr>
          <w:rFonts w:asciiTheme="minorHAnsi" w:hAnsiTheme="minorHAnsi" w:cs="Arial"/>
          <w:sz w:val="24"/>
          <w:szCs w:val="24"/>
        </w:rPr>
        <w:t xml:space="preserve">For this purpose, it is essential </w:t>
      </w:r>
      <w:r w:rsidR="00DB77D2">
        <w:rPr>
          <w:rFonts w:asciiTheme="minorHAnsi" w:hAnsiTheme="minorHAnsi" w:cs="Arial"/>
          <w:sz w:val="24"/>
          <w:szCs w:val="24"/>
        </w:rPr>
        <w:t>that your application is completed and proof of identity is provided.</w:t>
      </w:r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210A74" w:rsidRPr="00DB77D2" w:rsidRDefault="00EA1F7E" w:rsidP="00DB77D2">
      <w:pPr>
        <w:jc w:val="both"/>
        <w:rPr>
          <w:rFonts w:asciiTheme="minorHAnsi" w:hAnsiTheme="minorHAnsi" w:cs="Arial"/>
          <w:b/>
          <w:szCs w:val="24"/>
        </w:rPr>
      </w:pPr>
      <w:r w:rsidRPr="00DB77D2">
        <w:rPr>
          <w:rFonts w:asciiTheme="minorHAnsi" w:hAnsiTheme="minorHAnsi" w:cs="Arial"/>
          <w:b/>
          <w:szCs w:val="24"/>
        </w:rPr>
        <w:t xml:space="preserve">What happens if </w:t>
      </w:r>
      <w:r w:rsidR="003E070B" w:rsidRPr="00DB77D2">
        <w:rPr>
          <w:rFonts w:asciiTheme="minorHAnsi" w:hAnsiTheme="minorHAnsi" w:cs="Arial"/>
          <w:b/>
          <w:szCs w:val="24"/>
        </w:rPr>
        <w:t>I</w:t>
      </w:r>
      <w:r w:rsidRPr="00DB77D2">
        <w:rPr>
          <w:rFonts w:asciiTheme="minorHAnsi" w:hAnsiTheme="minorHAnsi" w:cs="Arial"/>
          <w:b/>
          <w:szCs w:val="24"/>
        </w:rPr>
        <w:t xml:space="preserve"> am denied access to my record</w:t>
      </w:r>
      <w:r w:rsidR="005D277C" w:rsidRPr="00DB77D2">
        <w:rPr>
          <w:rFonts w:asciiTheme="minorHAnsi" w:hAnsiTheme="minorHAnsi" w:cs="Arial"/>
          <w:b/>
          <w:szCs w:val="24"/>
        </w:rPr>
        <w:t>s</w:t>
      </w:r>
      <w:r w:rsidR="00210A74" w:rsidRPr="00DB77D2">
        <w:rPr>
          <w:rFonts w:asciiTheme="minorHAnsi" w:hAnsiTheme="minorHAnsi" w:cs="Arial"/>
          <w:b/>
          <w:szCs w:val="24"/>
        </w:rPr>
        <w:t>?</w:t>
      </w:r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E97347" w:rsidRPr="00DB77D2" w:rsidRDefault="00E97347" w:rsidP="00DB77D2">
      <w:pPr>
        <w:pStyle w:val="BodyText3"/>
        <w:jc w:val="both"/>
        <w:rPr>
          <w:rFonts w:asciiTheme="minorHAnsi" w:hAnsiTheme="minorHAnsi" w:cs="Arial"/>
          <w:sz w:val="24"/>
          <w:szCs w:val="24"/>
        </w:rPr>
      </w:pPr>
      <w:r w:rsidRPr="00DB77D2">
        <w:rPr>
          <w:rFonts w:asciiTheme="minorHAnsi" w:hAnsiTheme="minorHAnsi" w:cs="Arial"/>
          <w:sz w:val="24"/>
          <w:szCs w:val="24"/>
        </w:rPr>
        <w:t xml:space="preserve">You will be invited to meet with </w:t>
      </w:r>
      <w:r w:rsidR="00DB77D2" w:rsidRPr="00DB77D2">
        <w:rPr>
          <w:rFonts w:asciiTheme="minorHAnsi" w:hAnsiTheme="minorHAnsi" w:cs="Arial"/>
          <w:sz w:val="24"/>
          <w:szCs w:val="24"/>
        </w:rPr>
        <w:t>the Practice Manager to discuss this</w:t>
      </w:r>
      <w:r w:rsidRPr="00DB77D2">
        <w:rPr>
          <w:rFonts w:asciiTheme="minorHAnsi" w:hAnsiTheme="minorHAnsi" w:cs="Arial"/>
          <w:sz w:val="24"/>
          <w:szCs w:val="24"/>
        </w:rPr>
        <w:t>.</w:t>
      </w:r>
    </w:p>
    <w:p w:rsidR="007023E3" w:rsidRPr="00DB77D2" w:rsidRDefault="007023E3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E97347" w:rsidRPr="00DB77D2" w:rsidRDefault="00E97347" w:rsidP="00DB77D2">
      <w:pPr>
        <w:spacing w:line="160" w:lineRule="exact"/>
        <w:jc w:val="both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jc w:val="both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jc w:val="both"/>
        <w:rPr>
          <w:rFonts w:asciiTheme="minorHAnsi" w:hAnsiTheme="minorHAnsi" w:cs="Arial"/>
          <w:szCs w:val="24"/>
        </w:rPr>
      </w:pPr>
    </w:p>
    <w:p w:rsidR="00DB77D2" w:rsidRPr="00DB77D2" w:rsidRDefault="00DB77D2" w:rsidP="00DB77D2">
      <w:pPr>
        <w:jc w:val="both"/>
        <w:rPr>
          <w:rFonts w:asciiTheme="minorHAnsi" w:hAnsiTheme="minorHAnsi" w:cs="Arial"/>
          <w:b/>
          <w:szCs w:val="24"/>
          <w:u w:val="single"/>
        </w:rPr>
      </w:pPr>
      <w:r w:rsidRPr="00DB77D2">
        <w:rPr>
          <w:rFonts w:asciiTheme="minorHAnsi" w:hAnsiTheme="minorHAnsi" w:cs="Arial"/>
          <w:b/>
          <w:szCs w:val="24"/>
          <w:u w:val="single"/>
        </w:rPr>
        <w:t>Other Formats</w:t>
      </w:r>
    </w:p>
    <w:p w:rsidR="00FD57D9" w:rsidRPr="00DB77D2" w:rsidRDefault="00FD57D9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If you require this information in a community language or alternative format e.g. Braille, easy read</w:t>
      </w:r>
      <w:r w:rsidR="00E61187" w:rsidRPr="00DB77D2">
        <w:rPr>
          <w:rFonts w:asciiTheme="minorHAnsi" w:hAnsiTheme="minorHAnsi" w:cs="Arial"/>
          <w:szCs w:val="24"/>
        </w:rPr>
        <w:t xml:space="preserve"> or</w:t>
      </w:r>
      <w:r w:rsidRPr="00DB77D2">
        <w:rPr>
          <w:rFonts w:asciiTheme="minorHAnsi" w:hAnsiTheme="minorHAnsi" w:cs="Arial"/>
          <w:szCs w:val="24"/>
        </w:rPr>
        <w:t xml:space="preserve"> audio please contact the </w:t>
      </w:r>
      <w:r w:rsidR="00E97347" w:rsidRPr="00DB77D2">
        <w:rPr>
          <w:rFonts w:asciiTheme="minorHAnsi" w:hAnsiTheme="minorHAnsi" w:cs="Arial"/>
          <w:szCs w:val="24"/>
        </w:rPr>
        <w:t>Practice</w:t>
      </w:r>
      <w:r w:rsidR="00DB77D2">
        <w:rPr>
          <w:rFonts w:asciiTheme="minorHAnsi" w:hAnsiTheme="minorHAnsi" w:cs="Arial"/>
          <w:szCs w:val="24"/>
        </w:rPr>
        <w:t>.</w:t>
      </w:r>
    </w:p>
    <w:p w:rsidR="002D287C" w:rsidRPr="00DB77D2" w:rsidRDefault="002D287C" w:rsidP="00DB77D2">
      <w:pPr>
        <w:jc w:val="both"/>
        <w:rPr>
          <w:rFonts w:asciiTheme="minorHAnsi" w:hAnsiTheme="minorHAnsi" w:cs="Arial"/>
          <w:szCs w:val="24"/>
        </w:rPr>
      </w:pPr>
    </w:p>
    <w:p w:rsidR="002D287C" w:rsidRPr="00DB77D2" w:rsidRDefault="0041063A" w:rsidP="00DB77D2">
      <w:pPr>
        <w:jc w:val="both"/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For other personal information, reports, letters and or certificates, please see our information sheet with fees schedule at Reception</w:t>
      </w:r>
    </w:p>
    <w:p w:rsidR="0041063A" w:rsidRPr="00DB77D2" w:rsidRDefault="0041063A" w:rsidP="00DB77D2">
      <w:pPr>
        <w:jc w:val="both"/>
        <w:rPr>
          <w:rFonts w:asciiTheme="minorHAnsi" w:hAnsiTheme="minorHAnsi" w:cs="Arial"/>
          <w:szCs w:val="24"/>
        </w:rPr>
      </w:pPr>
    </w:p>
    <w:p w:rsidR="0041063A" w:rsidRPr="00DB77D2" w:rsidRDefault="0041063A" w:rsidP="00DB77D2">
      <w:pPr>
        <w:jc w:val="center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jc w:val="center"/>
        <w:rPr>
          <w:rFonts w:asciiTheme="minorHAnsi" w:hAnsiTheme="minorHAnsi" w:cs="Arial"/>
          <w:szCs w:val="24"/>
        </w:rPr>
      </w:pPr>
    </w:p>
    <w:p w:rsidR="00DB77D2" w:rsidRDefault="00DB77D2" w:rsidP="00DB77D2">
      <w:pPr>
        <w:jc w:val="center"/>
        <w:rPr>
          <w:rFonts w:asciiTheme="minorHAnsi" w:hAnsiTheme="minorHAnsi" w:cs="Arial"/>
          <w:szCs w:val="24"/>
        </w:rPr>
      </w:pPr>
    </w:p>
    <w:p w:rsidR="002D287C" w:rsidRPr="00DB77D2" w:rsidRDefault="002D287C" w:rsidP="00DB77D2">
      <w:pPr>
        <w:rPr>
          <w:rFonts w:asciiTheme="minorHAnsi" w:hAnsiTheme="minorHAnsi" w:cs="Arial"/>
          <w:szCs w:val="24"/>
        </w:rPr>
      </w:pPr>
      <w:r w:rsidRPr="00DB77D2">
        <w:rPr>
          <w:rFonts w:asciiTheme="minorHAnsi" w:hAnsiTheme="minorHAnsi" w:cs="Arial"/>
          <w:szCs w:val="24"/>
        </w:rPr>
        <w:t>Page 4</w:t>
      </w:r>
    </w:p>
    <w:p w:rsidR="00210A74" w:rsidRPr="00312533" w:rsidRDefault="00210A74" w:rsidP="00DB77D2">
      <w:pPr>
        <w:jc w:val="center"/>
        <w:rPr>
          <w:rFonts w:ascii="Arial" w:hAnsi="Arial" w:cs="Arial"/>
        </w:rPr>
      </w:pPr>
    </w:p>
    <w:p w:rsidR="00210A74" w:rsidRDefault="00210A74" w:rsidP="00DB77D2">
      <w:pPr>
        <w:jc w:val="center"/>
        <w:rPr>
          <w:rFonts w:ascii="Arial" w:hAnsi="Arial" w:cs="Arial"/>
        </w:rPr>
      </w:pPr>
    </w:p>
    <w:p w:rsidR="00CD5055" w:rsidRDefault="00CD5055" w:rsidP="00DB77D2">
      <w:pPr>
        <w:jc w:val="center"/>
        <w:rPr>
          <w:rFonts w:ascii="Arial" w:hAnsi="Arial" w:cs="Arial"/>
        </w:rPr>
      </w:pPr>
    </w:p>
    <w:p w:rsidR="0041063A" w:rsidRDefault="0041063A" w:rsidP="00DB77D2">
      <w:pPr>
        <w:jc w:val="center"/>
        <w:rPr>
          <w:rFonts w:ascii="Arial" w:hAnsi="Arial" w:cs="Arial"/>
        </w:rPr>
      </w:pPr>
    </w:p>
    <w:p w:rsidR="00593536" w:rsidRPr="00593536" w:rsidRDefault="00DB77D2" w:rsidP="00DB77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Quarryfoot Practice</w:t>
      </w:r>
    </w:p>
    <w:p w:rsidR="00CD5055" w:rsidRDefault="00CD5055" w:rsidP="00DB77D2">
      <w:pPr>
        <w:jc w:val="center"/>
        <w:rPr>
          <w:rFonts w:ascii="Arial" w:hAnsi="Arial" w:cs="Arial"/>
        </w:rPr>
      </w:pPr>
    </w:p>
    <w:p w:rsidR="00CD5055" w:rsidRDefault="00CD5055" w:rsidP="00DB77D2">
      <w:pPr>
        <w:jc w:val="center"/>
        <w:rPr>
          <w:rFonts w:ascii="Arial" w:hAnsi="Arial" w:cs="Arial"/>
        </w:rPr>
      </w:pPr>
    </w:p>
    <w:p w:rsidR="00CD5055" w:rsidRPr="00312533" w:rsidRDefault="00CD5055" w:rsidP="00DB77D2">
      <w:pPr>
        <w:jc w:val="center"/>
        <w:rPr>
          <w:rFonts w:ascii="Arial" w:hAnsi="Arial" w:cs="Arial"/>
        </w:rPr>
      </w:pPr>
    </w:p>
    <w:p w:rsidR="00210A74" w:rsidRPr="00312533" w:rsidRDefault="00210A74" w:rsidP="00DB77D2">
      <w:pPr>
        <w:jc w:val="center"/>
        <w:rPr>
          <w:rFonts w:ascii="Arial" w:hAnsi="Arial" w:cs="Arial"/>
        </w:rPr>
      </w:pPr>
    </w:p>
    <w:p w:rsidR="00210A74" w:rsidRDefault="00210A74" w:rsidP="00DB77D2">
      <w:pPr>
        <w:jc w:val="center"/>
        <w:rPr>
          <w:rFonts w:ascii="Arial" w:hAnsi="Arial" w:cs="Arial"/>
          <w:b/>
          <w:sz w:val="40"/>
        </w:rPr>
      </w:pPr>
      <w:r w:rsidRPr="009B5A99">
        <w:rPr>
          <w:rFonts w:ascii="Arial" w:hAnsi="Arial" w:cs="Arial"/>
          <w:b/>
          <w:sz w:val="40"/>
        </w:rPr>
        <w:t xml:space="preserve">How to request </w:t>
      </w:r>
      <w:r w:rsidR="00593536">
        <w:rPr>
          <w:rFonts w:ascii="Arial" w:hAnsi="Arial" w:cs="Arial"/>
          <w:b/>
          <w:sz w:val="40"/>
        </w:rPr>
        <w:t>GP</w:t>
      </w:r>
      <w:r w:rsidRPr="009B5A99">
        <w:rPr>
          <w:rFonts w:ascii="Arial" w:hAnsi="Arial" w:cs="Arial"/>
          <w:b/>
          <w:sz w:val="40"/>
        </w:rPr>
        <w:t xml:space="preserve"> records</w:t>
      </w:r>
      <w:r w:rsidR="0041063A">
        <w:rPr>
          <w:rFonts w:ascii="Arial" w:hAnsi="Arial" w:cs="Arial"/>
          <w:b/>
          <w:sz w:val="40"/>
        </w:rPr>
        <w:t xml:space="preserve"> &amp; other personal information</w:t>
      </w:r>
    </w:p>
    <w:p w:rsidR="009B5A99" w:rsidRPr="009B5A99" w:rsidRDefault="009B5A99" w:rsidP="00DB77D2">
      <w:pPr>
        <w:jc w:val="center"/>
        <w:rPr>
          <w:rFonts w:ascii="Arial" w:hAnsi="Arial" w:cs="Arial"/>
          <w:b/>
          <w:sz w:val="40"/>
        </w:rPr>
      </w:pPr>
    </w:p>
    <w:p w:rsidR="00210A74" w:rsidRPr="00312533" w:rsidRDefault="009B5A99" w:rsidP="00DB77D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Under the</w:t>
      </w:r>
    </w:p>
    <w:p w:rsidR="00210A74" w:rsidRPr="00CD5055" w:rsidRDefault="00CE744C" w:rsidP="00DB77D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GDPR May</w:t>
      </w:r>
      <w:r w:rsidR="00DB77D2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(2018)</w:t>
      </w:r>
    </w:p>
    <w:p w:rsidR="00210A74" w:rsidRPr="00CD5055" w:rsidRDefault="009B5A99" w:rsidP="00DB77D2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and</w:t>
      </w:r>
      <w:proofErr w:type="gramEnd"/>
    </w:p>
    <w:p w:rsidR="00210A74" w:rsidRDefault="00210A74" w:rsidP="00DB77D2">
      <w:pPr>
        <w:jc w:val="center"/>
        <w:rPr>
          <w:rFonts w:ascii="Arial" w:hAnsi="Arial" w:cs="Arial"/>
          <w:b/>
          <w:sz w:val="32"/>
        </w:rPr>
      </w:pPr>
      <w:r w:rsidRPr="00CD5055">
        <w:rPr>
          <w:rFonts w:ascii="Arial" w:hAnsi="Arial" w:cs="Arial"/>
          <w:b/>
          <w:sz w:val="32"/>
        </w:rPr>
        <w:t>Access to Health Records Act 1990</w:t>
      </w:r>
    </w:p>
    <w:p w:rsidR="008458CF" w:rsidRDefault="008458CF" w:rsidP="00DB77D2">
      <w:pPr>
        <w:jc w:val="center"/>
        <w:rPr>
          <w:rFonts w:ascii="Arial" w:hAnsi="Arial" w:cs="Arial"/>
          <w:b/>
          <w:sz w:val="32"/>
        </w:rPr>
      </w:pPr>
    </w:p>
    <w:p w:rsidR="009B5A99" w:rsidRDefault="009B5A99" w:rsidP="00DB77D2">
      <w:pPr>
        <w:jc w:val="center"/>
        <w:rPr>
          <w:rFonts w:ascii="Arial" w:hAnsi="Arial" w:cs="Arial"/>
          <w:b/>
          <w:sz w:val="32"/>
        </w:rPr>
      </w:pPr>
    </w:p>
    <w:p w:rsidR="008458CF" w:rsidRPr="009B5A99" w:rsidRDefault="008458CF" w:rsidP="00DB77D2">
      <w:pPr>
        <w:jc w:val="center"/>
        <w:rPr>
          <w:rFonts w:ascii="Arial" w:hAnsi="Arial" w:cs="Arial"/>
        </w:rPr>
      </w:pPr>
    </w:p>
    <w:p w:rsidR="008458CF" w:rsidRPr="009B5A99" w:rsidRDefault="008458CF" w:rsidP="00DB77D2">
      <w:pPr>
        <w:jc w:val="center"/>
        <w:rPr>
          <w:rFonts w:ascii="Arial" w:hAnsi="Arial" w:cs="Arial"/>
        </w:rPr>
      </w:pPr>
    </w:p>
    <w:p w:rsidR="00EE30BA" w:rsidRPr="009B5A99" w:rsidRDefault="00EE30BA" w:rsidP="00DB77D2">
      <w:pPr>
        <w:jc w:val="center"/>
        <w:rPr>
          <w:rFonts w:ascii="Arial" w:hAnsi="Arial" w:cs="Arial"/>
        </w:rPr>
      </w:pPr>
    </w:p>
    <w:p w:rsidR="008458CF" w:rsidRPr="009B5A99" w:rsidRDefault="008458CF" w:rsidP="00DB77D2">
      <w:pPr>
        <w:jc w:val="center"/>
        <w:rPr>
          <w:rFonts w:ascii="Arial" w:hAnsi="Arial" w:cs="Arial"/>
        </w:rPr>
      </w:pPr>
    </w:p>
    <w:p w:rsidR="009B5A99" w:rsidRDefault="009B5A99" w:rsidP="00DB77D2">
      <w:pPr>
        <w:jc w:val="center"/>
        <w:rPr>
          <w:rFonts w:ascii="Arial" w:hAnsi="Arial" w:cs="Arial"/>
        </w:rPr>
      </w:pPr>
    </w:p>
    <w:p w:rsidR="009B5A99" w:rsidRDefault="009B5A99" w:rsidP="00DB77D2">
      <w:pPr>
        <w:jc w:val="center"/>
        <w:rPr>
          <w:rFonts w:ascii="Arial" w:hAnsi="Arial" w:cs="Arial"/>
        </w:rPr>
      </w:pPr>
    </w:p>
    <w:p w:rsidR="009B5A99" w:rsidRDefault="009B5A99" w:rsidP="00DB77D2">
      <w:pPr>
        <w:jc w:val="center"/>
        <w:rPr>
          <w:rFonts w:ascii="Arial" w:hAnsi="Arial" w:cs="Arial"/>
        </w:rPr>
      </w:pPr>
    </w:p>
    <w:p w:rsidR="008458CF" w:rsidRDefault="008458CF" w:rsidP="00DB77D2">
      <w:pPr>
        <w:jc w:val="center"/>
        <w:rPr>
          <w:rFonts w:ascii="Arial" w:hAnsi="Arial" w:cs="Arial"/>
        </w:rPr>
      </w:pPr>
    </w:p>
    <w:p w:rsidR="00680074" w:rsidRDefault="00680074" w:rsidP="00DB77D2">
      <w:pPr>
        <w:jc w:val="center"/>
        <w:rPr>
          <w:rFonts w:ascii="Arial" w:hAnsi="Arial" w:cs="Arial"/>
        </w:rPr>
      </w:pPr>
    </w:p>
    <w:p w:rsidR="00680074" w:rsidRDefault="00680074" w:rsidP="00DB77D2">
      <w:pPr>
        <w:jc w:val="center"/>
        <w:rPr>
          <w:rFonts w:ascii="Arial" w:hAnsi="Arial" w:cs="Arial"/>
        </w:rPr>
      </w:pPr>
    </w:p>
    <w:p w:rsidR="00680074" w:rsidRPr="009B5A99" w:rsidRDefault="00680074" w:rsidP="00DB77D2">
      <w:pPr>
        <w:jc w:val="center"/>
        <w:rPr>
          <w:rFonts w:ascii="Arial" w:hAnsi="Arial" w:cs="Arial"/>
        </w:rPr>
      </w:pPr>
    </w:p>
    <w:p w:rsidR="008458CF" w:rsidRPr="009B5A99" w:rsidRDefault="008458CF" w:rsidP="00DB77D2">
      <w:pPr>
        <w:jc w:val="center"/>
        <w:rPr>
          <w:rFonts w:ascii="Arial" w:hAnsi="Arial" w:cs="Arial"/>
        </w:rPr>
      </w:pPr>
    </w:p>
    <w:p w:rsidR="00210A74" w:rsidRPr="00312533" w:rsidRDefault="00680074" w:rsidP="00DB77D2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May 2018</w:t>
      </w:r>
    </w:p>
    <w:sectPr w:rsidR="00210A74" w:rsidRPr="00312533" w:rsidSect="00EE30BA">
      <w:pgSz w:w="16838" w:h="11906" w:orient="landscape"/>
      <w:pgMar w:top="964" w:right="992" w:bottom="964" w:left="99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12E"/>
    <w:multiLevelType w:val="singleLevel"/>
    <w:tmpl w:val="9552D9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D341920"/>
    <w:multiLevelType w:val="singleLevel"/>
    <w:tmpl w:val="9552D9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1FDC7244"/>
    <w:multiLevelType w:val="singleLevel"/>
    <w:tmpl w:val="9552D9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2DB3617B"/>
    <w:multiLevelType w:val="hybridMultilevel"/>
    <w:tmpl w:val="0AE2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00B1"/>
    <w:multiLevelType w:val="singleLevel"/>
    <w:tmpl w:val="9552D9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6F794B85"/>
    <w:multiLevelType w:val="singleLevel"/>
    <w:tmpl w:val="9552D9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708449CA"/>
    <w:multiLevelType w:val="singleLevel"/>
    <w:tmpl w:val="9552D93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76F90821"/>
    <w:multiLevelType w:val="hybridMultilevel"/>
    <w:tmpl w:val="29308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A74"/>
    <w:rsid w:val="000A72A5"/>
    <w:rsid w:val="001221C4"/>
    <w:rsid w:val="001234CD"/>
    <w:rsid w:val="00127249"/>
    <w:rsid w:val="00210A74"/>
    <w:rsid w:val="00213D79"/>
    <w:rsid w:val="00223703"/>
    <w:rsid w:val="002D287C"/>
    <w:rsid w:val="00312533"/>
    <w:rsid w:val="00382659"/>
    <w:rsid w:val="003C0D00"/>
    <w:rsid w:val="003E070B"/>
    <w:rsid w:val="0041063A"/>
    <w:rsid w:val="004B4B93"/>
    <w:rsid w:val="004C5740"/>
    <w:rsid w:val="005139C7"/>
    <w:rsid w:val="00542AAC"/>
    <w:rsid w:val="00564F4D"/>
    <w:rsid w:val="00593536"/>
    <w:rsid w:val="005D277C"/>
    <w:rsid w:val="006030C3"/>
    <w:rsid w:val="00662E07"/>
    <w:rsid w:val="0067054F"/>
    <w:rsid w:val="00680074"/>
    <w:rsid w:val="006F4B36"/>
    <w:rsid w:val="007023E3"/>
    <w:rsid w:val="008458CF"/>
    <w:rsid w:val="008E57E9"/>
    <w:rsid w:val="009A6832"/>
    <w:rsid w:val="009B4B7D"/>
    <w:rsid w:val="009B5A99"/>
    <w:rsid w:val="00AA19AA"/>
    <w:rsid w:val="00AF1E02"/>
    <w:rsid w:val="00B31D93"/>
    <w:rsid w:val="00BD16A3"/>
    <w:rsid w:val="00CD5055"/>
    <w:rsid w:val="00CE744C"/>
    <w:rsid w:val="00D759FB"/>
    <w:rsid w:val="00DB2D31"/>
    <w:rsid w:val="00DB77D2"/>
    <w:rsid w:val="00E04092"/>
    <w:rsid w:val="00E61187"/>
    <w:rsid w:val="00E97347"/>
    <w:rsid w:val="00EA1F7E"/>
    <w:rsid w:val="00EE30BA"/>
    <w:rsid w:val="00F078DC"/>
    <w:rsid w:val="00F21A41"/>
    <w:rsid w:val="00F8388C"/>
    <w:rsid w:val="00FD4C14"/>
    <w:rsid w:val="00FD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7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2A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A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0A74"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link w:val="Heading5Char"/>
    <w:qFormat/>
    <w:rsid w:val="00210A74"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10A74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210A74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74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74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BodyText3">
    <w:name w:val="Body Text 3"/>
    <w:basedOn w:val="Normal"/>
    <w:link w:val="BodyText3Char"/>
    <w:rsid w:val="00210A74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210A74"/>
    <w:rPr>
      <w:rFonts w:ascii="Times New Roman" w:eastAsia="Times New Roman" w:hAnsi="Times New Roman" w:cs="Times New Roman"/>
      <w:szCs w:val="20"/>
      <w:lang w:eastAsia="en-GB"/>
    </w:rPr>
  </w:style>
  <w:style w:type="paragraph" w:styleId="NoSpacing">
    <w:name w:val="No Spacing"/>
    <w:uiPriority w:val="1"/>
    <w:qFormat/>
    <w:rsid w:val="000A72A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72A5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A72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72A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25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253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rsid w:val="00FD57D9"/>
    <w:rPr>
      <w:color w:val="0000FF"/>
      <w:u w:val="single"/>
    </w:rPr>
  </w:style>
  <w:style w:type="character" w:customStyle="1" w:styleId="EmailStyle29">
    <w:name w:val="EmailStyle291"/>
    <w:aliases w:val="EmailStyle291"/>
    <w:basedOn w:val="DefaultParagraphFont"/>
    <w:semiHidden/>
    <w:personal/>
    <w:personalCompose/>
    <w:rsid w:val="00FD57D9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EFAA-C257-40F9-9E50-742CE6D7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Allan</dc:creator>
  <cp:lastModifiedBy>Dawn King</cp:lastModifiedBy>
  <cp:revision>3</cp:revision>
  <cp:lastPrinted>2017-12-12T08:00:00Z</cp:lastPrinted>
  <dcterms:created xsi:type="dcterms:W3CDTF">2018-05-24T13:28:00Z</dcterms:created>
  <dcterms:modified xsi:type="dcterms:W3CDTF">2020-10-12T14:28:00Z</dcterms:modified>
</cp:coreProperties>
</file>